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附件一、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%湿强剂: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0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501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固含量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固含量%</w:t>
            </w:r>
          </w:p>
        </w:tc>
        <w:tc>
          <w:tcPr>
            <w:tcW w:w="501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≥12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粘度（25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℃ 50rpm</w:t>
            </w:r>
            <w:r>
              <w:rPr>
                <w:rFonts w:hint="eastAsia"/>
                <w:sz w:val="28"/>
                <w:szCs w:val="28"/>
              </w:rPr>
              <w:t>）mPa.s</w:t>
            </w:r>
          </w:p>
        </w:tc>
        <w:tc>
          <w:tcPr>
            <w:tcW w:w="5012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48-100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PH值</w:t>
            </w:r>
          </w:p>
        </w:tc>
        <w:tc>
          <w:tcPr>
            <w:tcW w:w="5012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3-7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溶解性能</w:t>
            </w:r>
          </w:p>
        </w:tc>
        <w:tc>
          <w:tcPr>
            <w:tcW w:w="5012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完全溶解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74A9B"/>
    <w:rsid w:val="4C874A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2026-06-08T06:01:00Z</dcterms:created>
  <dc:creator>u60001371</dc:creator>
  <cp:lastModifiedBy>u60001371</cp:lastModifiedBy>
  <dcterms:modified xsi:type="dcterms:W3CDTF">2026-06-08T06:02:25Z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