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387526364"/>
      <w:bookmarkStart w:id="1" w:name="_Toc387526272"/>
      <w:bookmarkStart w:id="2" w:name="_Toc387526168"/>
      <w:bookmarkStart w:id="3" w:name="_Toc12939"/>
      <w:bookmarkStart w:id="4" w:name="_Toc480294406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项目概况</w:t>
      </w:r>
      <w:bookmarkEnd w:id="0"/>
      <w:bookmarkEnd w:id="1"/>
      <w:bookmarkEnd w:id="2"/>
      <w:bookmarkEnd w:id="3"/>
      <w:bookmarkEnd w:id="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638" w:leftChars="0" w:right="0" w:rightChars="0" w:hanging="638" w:hangingChars="266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根据公司安全生产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工作需要。拟对我公司钢结构厂房进行维修，拟拆除更换宝钢产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0.5厚900型彩钢板墙板258㎡，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拟拆除更换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C180*70*20*2.5热镀锌C型钢0.88吨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现诚邀具备相应资质的施工单位前来投标。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招标范围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48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本工程分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个标段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大东纸业钢结构厂房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工程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0"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bookmarkStart w:id="5" w:name="_Toc20597"/>
      <w:bookmarkStart w:id="6" w:name="_Toc387526169"/>
      <w:bookmarkStart w:id="7" w:name="_Toc387526273"/>
      <w:bookmarkStart w:id="8" w:name="_Toc480294407"/>
      <w:bookmarkStart w:id="9" w:name="_Toc387526365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投标人资格</w:t>
      </w:r>
      <w:bookmarkEnd w:id="5"/>
      <w:bookmarkEnd w:id="6"/>
      <w:bookmarkEnd w:id="7"/>
      <w:bookmarkEnd w:id="8"/>
      <w:bookmarkEnd w:id="9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要求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;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3.1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具有独立订立合同的能力；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hanging="218" w:hangingChars="91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3.2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未处于被责令停业、投标资格被取消或者财产被接管、冻结和破产状态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420" w:leftChars="200" w:right="0" w:rightChars="0" w:hanging="218" w:hangingChars="91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3.3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企业没有因骗取中标或者严重违约以及发生重大工程质量、安全生产事故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等违法违规问题，被有关部门暂停投标资格并在暂停期内的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7" w:hangingChars="174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3.4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投标人具有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要求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；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建筑工程施工总承包叁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或钢结构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工程专业承包叁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8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3.5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资格审查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需提供营业执照、企业资质证书、安全生产许可证，法定代表人资格证明书、法人授权委托书、法定代表人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及被授权人身份证复印件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被授权人在授权单位社保证明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等文件资料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（所有复印件必须加盖红章）。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420" w:leftChars="0" w:right="0" w:rightChars="0" w:hanging="420" w:hangingChars="15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资格审查</w:t>
      </w:r>
      <w:bookmarkStart w:id="10" w:name="_Toc387526278"/>
      <w:bookmarkStart w:id="11" w:name="_Toc30068"/>
      <w:bookmarkStart w:id="12" w:name="_Toc480294409"/>
      <w:bookmarkStart w:id="13" w:name="_Toc387526174"/>
      <w:bookmarkStart w:id="14" w:name="_Toc387526370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本工程采用资格预审方法。有意投标单位需在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2023年10月10日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下午4:00前将资料邮寄或递送至大东进行资格预审，超过下午4:00不再受理。审核通过单位领取招标文件.</w:t>
      </w:r>
    </w:p>
    <w:bookmarkEnd w:id="10"/>
    <w:bookmarkEnd w:id="11"/>
    <w:bookmarkEnd w:id="12"/>
    <w:bookmarkEnd w:id="13"/>
    <w:bookmarkEnd w:id="14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5，邮寄地址：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镇江新区大港东方路8号镇江大东纸业有限公司维修处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收件</w:t>
      </w:r>
      <w:r>
        <w:rPr>
          <w:rFonts w:hint="eastAsia" w:ascii="微软雅黑" w:hAnsi="微软雅黑" w:eastAsia="微软雅黑" w:cs="微软雅黑"/>
          <w:sz w:val="28"/>
          <w:szCs w:val="28"/>
        </w:rPr>
        <w:t>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周涛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电话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13952940538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大东纸业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2023年9月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26日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textAlignment w:val="auto"/>
        <w:rPr>
          <w:b w:val="0"/>
          <w:bCs w:val="0"/>
          <w:sz w:val="24"/>
          <w:szCs w:val="24"/>
        </w:rPr>
      </w:pPr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84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roxy 8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大东纸业钢结构厂房</w:t>
    </w:r>
    <w:r>
      <w:rPr>
        <w:rFonts w:hint="eastAsia"/>
        <w:lang w:val="en-US" w:eastAsia="zh-CN"/>
      </w:rPr>
      <w:t>维修</w:t>
    </w:r>
    <w:r>
      <w:rPr>
        <w:rFonts w:hint="eastAsia"/>
        <w:lang w:eastAsia="zh-CN"/>
      </w:rPr>
      <w:t>工程招标公告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9291"/>
    <w:multiLevelType w:val="singleLevel"/>
    <w:tmpl w:val="624F929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828E6"/>
    <w:rsid w:val="000A6399"/>
    <w:rsid w:val="000B027D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A4280"/>
    <w:rsid w:val="009D43D8"/>
    <w:rsid w:val="00A00EDA"/>
    <w:rsid w:val="00A66457"/>
    <w:rsid w:val="00AB0110"/>
    <w:rsid w:val="00AD1A9D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746D"/>
    <w:rsid w:val="00D00A23"/>
    <w:rsid w:val="00D24B4C"/>
    <w:rsid w:val="00D33EF9"/>
    <w:rsid w:val="00D933D2"/>
    <w:rsid w:val="00DB4D41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F64FE"/>
    <w:rsid w:val="00F179D7"/>
    <w:rsid w:val="00F92A74"/>
    <w:rsid w:val="00FE12DE"/>
    <w:rsid w:val="056F6A6A"/>
    <w:rsid w:val="08744E8F"/>
    <w:rsid w:val="0B2A5713"/>
    <w:rsid w:val="11D162C5"/>
    <w:rsid w:val="14C975CB"/>
    <w:rsid w:val="15671C1A"/>
    <w:rsid w:val="17D650B9"/>
    <w:rsid w:val="19FF0363"/>
    <w:rsid w:val="1AD0558F"/>
    <w:rsid w:val="1B152FA0"/>
    <w:rsid w:val="270C2796"/>
    <w:rsid w:val="2CD31093"/>
    <w:rsid w:val="2F003661"/>
    <w:rsid w:val="32C06D3B"/>
    <w:rsid w:val="353B567E"/>
    <w:rsid w:val="3E820D8A"/>
    <w:rsid w:val="3FA320B8"/>
    <w:rsid w:val="4E1F239C"/>
    <w:rsid w:val="5130027C"/>
    <w:rsid w:val="52C51530"/>
    <w:rsid w:val="57A41DBA"/>
    <w:rsid w:val="5A3C293B"/>
    <w:rsid w:val="5BEC5776"/>
    <w:rsid w:val="63BD693A"/>
    <w:rsid w:val="6AEE5E70"/>
    <w:rsid w:val="6DF35D6C"/>
    <w:rsid w:val="75B23E39"/>
    <w:rsid w:val="7A8A4C32"/>
    <w:rsid w:val="7C41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471</Characters>
  <Lines>28</Lines>
  <Paragraphs>7</Paragraphs>
  <ScaleCrop>false</ScaleCrop>
  <LinksUpToDate>false</LinksUpToDate>
  <CharactersWithSpaces>568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scb</cp:lastModifiedBy>
  <cp:lastPrinted>2023-09-18T05:51:00Z</cp:lastPrinted>
  <dcterms:modified xsi:type="dcterms:W3CDTF">2023-09-26T07:21:37Z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